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Herstellung Barrierefreiheit im Perthes-Gymnasium in Friedrichroda, Los 4 - Stahl- und Metallbauarbeiten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LRAGTH-2026-04-24/0040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Stahl- und Metallbauarbeiten im Rahmen der Herstellung der Barrierefreiheit im Perthes-Gymnasium in Friedrichroda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